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A067" w14:textId="4311EBBD" w:rsidR="00C57A59" w:rsidRPr="009109D0" w:rsidRDefault="009109D0">
      <w:pPr>
        <w:rPr>
          <w:b/>
          <w:bCs/>
          <w:sz w:val="32"/>
          <w:szCs w:val="32"/>
        </w:rPr>
      </w:pPr>
      <w:r w:rsidRPr="009109D0">
        <w:rPr>
          <w:b/>
          <w:bCs/>
          <w:sz w:val="32"/>
          <w:szCs w:val="32"/>
        </w:rPr>
        <w:t xml:space="preserve"> Post 5</w:t>
      </w:r>
      <w:r w:rsidRPr="009109D0">
        <w:rPr>
          <w:b/>
          <w:bCs/>
          <w:sz w:val="32"/>
          <w:szCs w:val="32"/>
        </w:rPr>
        <w:tab/>
      </w:r>
      <w:r w:rsidR="002F5FC8" w:rsidRPr="009109D0">
        <w:rPr>
          <w:b/>
          <w:bCs/>
          <w:sz w:val="32"/>
          <w:szCs w:val="32"/>
        </w:rPr>
        <w:t>Budsjett 2023</w:t>
      </w:r>
    </w:p>
    <w:p w14:paraId="3F389069" w14:textId="7808E934" w:rsidR="002F5FC8" w:rsidRDefault="002F5FC8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5FC8" w14:paraId="1CC4C8D2" w14:textId="77777777" w:rsidTr="002F5FC8">
        <w:tc>
          <w:tcPr>
            <w:tcW w:w="3020" w:type="dxa"/>
          </w:tcPr>
          <w:p w14:paraId="06218658" w14:textId="0759C3A3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F2B8C59" w14:textId="08F8C349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INNTEKT</w:t>
            </w:r>
          </w:p>
        </w:tc>
        <w:tc>
          <w:tcPr>
            <w:tcW w:w="3021" w:type="dxa"/>
          </w:tcPr>
          <w:p w14:paraId="54B41CE1" w14:textId="38FDFF21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UTGIFT</w:t>
            </w:r>
          </w:p>
        </w:tc>
      </w:tr>
      <w:tr w:rsidR="002F5FC8" w14:paraId="5D5BCF88" w14:textId="77777777" w:rsidTr="002F5FC8">
        <w:tc>
          <w:tcPr>
            <w:tcW w:w="3020" w:type="dxa"/>
          </w:tcPr>
          <w:p w14:paraId="2D89BEA0" w14:textId="14E9D9B6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Rørosprøven</w:t>
            </w:r>
          </w:p>
        </w:tc>
        <w:tc>
          <w:tcPr>
            <w:tcW w:w="3021" w:type="dxa"/>
          </w:tcPr>
          <w:p w14:paraId="1862C4E9" w14:textId="0B778F02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40.000,-</w:t>
            </w:r>
          </w:p>
        </w:tc>
        <w:tc>
          <w:tcPr>
            <w:tcW w:w="3021" w:type="dxa"/>
          </w:tcPr>
          <w:p w14:paraId="2028EEBF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FC8" w14:paraId="78AF9AC1" w14:textId="77777777" w:rsidTr="002F5FC8">
        <w:tc>
          <w:tcPr>
            <w:tcW w:w="3020" w:type="dxa"/>
          </w:tcPr>
          <w:p w14:paraId="727D28B9" w14:textId="29D8080B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Div. arrangementer</w:t>
            </w:r>
          </w:p>
        </w:tc>
        <w:tc>
          <w:tcPr>
            <w:tcW w:w="3021" w:type="dxa"/>
          </w:tcPr>
          <w:p w14:paraId="46902E9A" w14:textId="6515C97C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25.000,-</w:t>
            </w:r>
          </w:p>
        </w:tc>
        <w:tc>
          <w:tcPr>
            <w:tcW w:w="3021" w:type="dxa"/>
          </w:tcPr>
          <w:p w14:paraId="2458AB47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FC8" w14:paraId="12EC1DB2" w14:textId="77777777" w:rsidTr="002F5FC8">
        <w:tc>
          <w:tcPr>
            <w:tcW w:w="3020" w:type="dxa"/>
          </w:tcPr>
          <w:p w14:paraId="4BBE27C4" w14:textId="35EA0022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Utleie Hundehall</w:t>
            </w:r>
          </w:p>
        </w:tc>
        <w:tc>
          <w:tcPr>
            <w:tcW w:w="3021" w:type="dxa"/>
          </w:tcPr>
          <w:p w14:paraId="5908750D" w14:textId="23F7A069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15.000,-</w:t>
            </w:r>
          </w:p>
        </w:tc>
        <w:tc>
          <w:tcPr>
            <w:tcW w:w="3021" w:type="dxa"/>
          </w:tcPr>
          <w:p w14:paraId="347F4E50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FC8" w14:paraId="7C6DA301" w14:textId="77777777" w:rsidTr="002F5FC8">
        <w:tc>
          <w:tcPr>
            <w:tcW w:w="3020" w:type="dxa"/>
          </w:tcPr>
          <w:p w14:paraId="10689856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17A8DCA8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4425E276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FC8" w14:paraId="03F7D1E1" w14:textId="77777777" w:rsidTr="002F5FC8">
        <w:tc>
          <w:tcPr>
            <w:tcW w:w="3020" w:type="dxa"/>
          </w:tcPr>
          <w:p w14:paraId="4458D50A" w14:textId="753F7EFF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Leie Stokkmarka</w:t>
            </w:r>
          </w:p>
        </w:tc>
        <w:tc>
          <w:tcPr>
            <w:tcW w:w="3021" w:type="dxa"/>
          </w:tcPr>
          <w:p w14:paraId="1EF1B5AE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39D38DE8" w14:textId="3120BF76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45.000,-</w:t>
            </w:r>
          </w:p>
        </w:tc>
      </w:tr>
      <w:tr w:rsidR="002F5FC8" w14:paraId="209D842E" w14:textId="77777777" w:rsidTr="002F5FC8">
        <w:tc>
          <w:tcPr>
            <w:tcW w:w="3020" w:type="dxa"/>
          </w:tcPr>
          <w:p w14:paraId="553B5AFC" w14:textId="2A3146AC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Leie Hundehall</w:t>
            </w:r>
          </w:p>
        </w:tc>
        <w:tc>
          <w:tcPr>
            <w:tcW w:w="3021" w:type="dxa"/>
          </w:tcPr>
          <w:p w14:paraId="611E62DE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5C3B903" w14:textId="20FF4D7E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30.000,-</w:t>
            </w:r>
          </w:p>
        </w:tc>
      </w:tr>
      <w:tr w:rsidR="002F5FC8" w14:paraId="6BCB6112" w14:textId="77777777" w:rsidTr="002F5FC8">
        <w:tc>
          <w:tcPr>
            <w:tcW w:w="3020" w:type="dxa"/>
          </w:tcPr>
          <w:p w14:paraId="55E49541" w14:textId="7EFA673C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 medlemsaktiviteter</w:t>
            </w:r>
          </w:p>
        </w:tc>
        <w:tc>
          <w:tcPr>
            <w:tcW w:w="3021" w:type="dxa"/>
          </w:tcPr>
          <w:p w14:paraId="3D3EAF76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8DE1B55" w14:textId="5B051753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10.000,-</w:t>
            </w:r>
          </w:p>
        </w:tc>
      </w:tr>
      <w:tr w:rsidR="002F5FC8" w14:paraId="2F5E18E9" w14:textId="77777777" w:rsidTr="002F5FC8">
        <w:tc>
          <w:tcPr>
            <w:tcW w:w="3020" w:type="dxa"/>
          </w:tcPr>
          <w:p w14:paraId="7457DD88" w14:textId="1496BFC8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Utgifter i forb m RS</w:t>
            </w:r>
          </w:p>
        </w:tc>
        <w:tc>
          <w:tcPr>
            <w:tcW w:w="3021" w:type="dxa"/>
          </w:tcPr>
          <w:p w14:paraId="69DA9D1F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2CA8BB4" w14:textId="75E3853A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8.000,-</w:t>
            </w:r>
          </w:p>
        </w:tc>
      </w:tr>
      <w:tr w:rsidR="002F5FC8" w14:paraId="1C189505" w14:textId="77777777" w:rsidTr="002F5FC8">
        <w:tc>
          <w:tcPr>
            <w:tcW w:w="3020" w:type="dxa"/>
          </w:tcPr>
          <w:p w14:paraId="47EE760B" w14:textId="11455AE9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Utgifter i forb m styret</w:t>
            </w:r>
          </w:p>
        </w:tc>
        <w:tc>
          <w:tcPr>
            <w:tcW w:w="3021" w:type="dxa"/>
          </w:tcPr>
          <w:p w14:paraId="223354D9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264ABBEF" w14:textId="1C90AA12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20.000,-</w:t>
            </w:r>
          </w:p>
        </w:tc>
      </w:tr>
      <w:tr w:rsidR="002F5FC8" w14:paraId="558BDF7B" w14:textId="77777777" w:rsidTr="002F5FC8">
        <w:tc>
          <w:tcPr>
            <w:tcW w:w="3020" w:type="dxa"/>
          </w:tcPr>
          <w:p w14:paraId="7619A872" w14:textId="6BE03A95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 utgifter/jubileum</w:t>
            </w:r>
          </w:p>
        </w:tc>
        <w:tc>
          <w:tcPr>
            <w:tcW w:w="3021" w:type="dxa"/>
          </w:tcPr>
          <w:p w14:paraId="51601021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D579F6C" w14:textId="4B98BF56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30.000,-</w:t>
            </w:r>
          </w:p>
        </w:tc>
      </w:tr>
      <w:tr w:rsidR="002F5FC8" w14:paraId="45C9D3ED" w14:textId="77777777" w:rsidTr="002F5FC8">
        <w:tc>
          <w:tcPr>
            <w:tcW w:w="3020" w:type="dxa"/>
          </w:tcPr>
          <w:p w14:paraId="7209453A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8B1B036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03C2086C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5FC8" w14:paraId="3E5469A6" w14:textId="77777777" w:rsidTr="002F5FC8">
        <w:tc>
          <w:tcPr>
            <w:tcW w:w="3020" w:type="dxa"/>
          </w:tcPr>
          <w:p w14:paraId="3D6F9B33" w14:textId="77777777" w:rsidR="002F5FC8" w:rsidRDefault="002F5F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7DA1D874" w14:textId="5547DDD5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80.000,-</w:t>
            </w:r>
          </w:p>
        </w:tc>
        <w:tc>
          <w:tcPr>
            <w:tcW w:w="3021" w:type="dxa"/>
          </w:tcPr>
          <w:p w14:paraId="44F9CDAE" w14:textId="3F932A6A" w:rsidR="002F5FC8" w:rsidRDefault="002F5F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143.000,-</w:t>
            </w: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=summer </w:instrText>
            </w:r>
            <w:r w:rsidR="00000000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E115A6" w14:paraId="2639E498" w14:textId="77777777" w:rsidTr="002F5FC8">
        <w:tc>
          <w:tcPr>
            <w:tcW w:w="3020" w:type="dxa"/>
          </w:tcPr>
          <w:p w14:paraId="75D40E14" w14:textId="160365ED" w:rsidR="00E115A6" w:rsidRDefault="00E115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632D1D42" w14:textId="77777777" w:rsidR="00E115A6" w:rsidRDefault="00E115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14:paraId="54C860E4" w14:textId="77777777" w:rsidR="00E115A6" w:rsidRDefault="00E115A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E760A9" w14:textId="77777777" w:rsidR="002F5FC8" w:rsidRDefault="002F5FC8">
      <w:pPr>
        <w:rPr>
          <w:b/>
          <w:bCs/>
          <w:sz w:val="28"/>
          <w:szCs w:val="28"/>
        </w:rPr>
      </w:pPr>
    </w:p>
    <w:p w14:paraId="5A94903C" w14:textId="5E81A977" w:rsidR="00095414" w:rsidRDefault="000954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F4F1BF0" w14:textId="77777777" w:rsidR="00095414" w:rsidRDefault="000954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71F78D" w14:textId="77777777" w:rsidR="00095414" w:rsidRPr="00095414" w:rsidRDefault="00095414" w:rsidP="00095414">
      <w:pPr>
        <w:spacing w:after="200" w:line="276" w:lineRule="auto"/>
        <w:rPr>
          <w:rFonts w:eastAsia="Calibri" w:cs="Times New Roman"/>
          <w:b/>
          <w:w w:val="105"/>
          <w:sz w:val="28"/>
          <w:szCs w:val="28"/>
        </w:rPr>
      </w:pPr>
      <w:r w:rsidRPr="00095414">
        <w:rPr>
          <w:rFonts w:ascii="Calibri" w:eastAsia="Calibri" w:hAnsi="Calibri" w:cs="Times New Roman"/>
          <w:b/>
          <w:noProof/>
          <w:sz w:val="28"/>
          <w:szCs w:val="28"/>
        </w:rPr>
        <w:lastRenderedPageBreak/>
        <w:drawing>
          <wp:anchor distT="0" distB="0" distL="0" distR="0" simplePos="0" relativeHeight="251659264" behindDoc="1" locked="0" layoutInCell="1" allowOverlap="1" wp14:anchorId="4E4DF3BA" wp14:editId="1F8C0CB3">
            <wp:simplePos x="0" y="0"/>
            <wp:positionH relativeFrom="page">
              <wp:posOffset>899160</wp:posOffset>
            </wp:positionH>
            <wp:positionV relativeFrom="page">
              <wp:posOffset>8398510</wp:posOffset>
            </wp:positionV>
            <wp:extent cx="45085" cy="4508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414">
        <w:rPr>
          <w:rFonts w:eastAsia="Calibri" w:cs="Times New Roman"/>
          <w:b/>
          <w:noProof/>
          <w:sz w:val="28"/>
          <w:szCs w:val="28"/>
          <w:lang w:eastAsia="nb-NO"/>
        </w:rPr>
        <w:t xml:space="preserve">POST 5 </w:t>
      </w:r>
      <w:r w:rsidRPr="00095414">
        <w:rPr>
          <w:rFonts w:eastAsia="Calibri" w:cs="Times New Roman"/>
          <w:b/>
          <w:noProof/>
          <w:sz w:val="28"/>
          <w:szCs w:val="28"/>
          <w:lang w:eastAsia="nb-NO"/>
        </w:rPr>
        <w:tab/>
        <w:t>A</w:t>
      </w:r>
      <w:r w:rsidRPr="00095414">
        <w:rPr>
          <w:rFonts w:eastAsia="Calibri" w:cs="Times New Roman"/>
          <w:b/>
          <w:w w:val="105"/>
          <w:sz w:val="28"/>
          <w:szCs w:val="28"/>
        </w:rPr>
        <w:t>ktiviteter for 2023</w:t>
      </w:r>
    </w:p>
    <w:p w14:paraId="6A32CEDC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 xml:space="preserve">Rørosprøven vinter m/treningsparti </w:t>
      </w:r>
    </w:p>
    <w:p w14:paraId="3A36CAD4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Rørosprøven høst m/treningsparti</w:t>
      </w:r>
    </w:p>
    <w:p w14:paraId="630FF8FC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Fellesutstillingen</w:t>
      </w:r>
    </w:p>
    <w:p w14:paraId="76CFD0CE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Dressurkvelder i Trondheim hundehall</w:t>
      </w:r>
    </w:p>
    <w:p w14:paraId="1D8A794E" w14:textId="77777777" w:rsidR="00095414" w:rsidRPr="00095414" w:rsidRDefault="00095414" w:rsidP="00095414">
      <w:pPr>
        <w:widowControl w:val="0"/>
        <w:numPr>
          <w:ilvl w:val="0"/>
          <w:numId w:val="2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Dressurkurs</w:t>
      </w:r>
    </w:p>
    <w:p w14:paraId="645C7296" w14:textId="77777777" w:rsidR="00095414" w:rsidRPr="00095414" w:rsidRDefault="00095414" w:rsidP="00095414">
      <w:pPr>
        <w:widowControl w:val="0"/>
        <w:numPr>
          <w:ilvl w:val="0"/>
          <w:numId w:val="2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Utstillingstrening</w:t>
      </w:r>
    </w:p>
    <w:p w14:paraId="49A4C8BF" w14:textId="77777777" w:rsidR="00095414" w:rsidRPr="00095414" w:rsidRDefault="00095414" w:rsidP="00095414">
      <w:pPr>
        <w:widowControl w:val="0"/>
        <w:numPr>
          <w:ilvl w:val="0"/>
          <w:numId w:val="2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Ro trening</w:t>
      </w:r>
    </w:p>
    <w:p w14:paraId="51B62293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Duetrening på Stokkmarka</w:t>
      </w:r>
    </w:p>
    <w:p w14:paraId="53593D6A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Dressurkurs på Stokkmarka i sommerhalvåret.</w:t>
      </w:r>
    </w:p>
    <w:p w14:paraId="2195E772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Aktiviteter på treningsfelt Markabygda</w:t>
      </w:r>
    </w:p>
    <w:p w14:paraId="0EDCD563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Aktiviteter i andre deler av regionen.</w:t>
      </w:r>
    </w:p>
    <w:p w14:paraId="48F2E9B1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Legge til rette for aversjonsdressur</w:t>
      </w:r>
    </w:p>
    <w:p w14:paraId="29FC0404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Nybegynnersamling føring av hund i fjellet</w:t>
      </w:r>
    </w:p>
    <w:p w14:paraId="4432E9B1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Resertifisering av gamle instruktører -avtale må inngås.</w:t>
      </w:r>
    </w:p>
    <w:p w14:paraId="703BF5C7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Utdanning av nye instruktører -avtale må inngås.</w:t>
      </w:r>
    </w:p>
    <w:p w14:paraId="4750C243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 xml:space="preserve">Jubileum, avdelingen er i 2023 50 år.  </w:t>
      </w:r>
    </w:p>
    <w:p w14:paraId="00395EA2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Vi planlegger å markere dette med div aktiviteter samt en aktivitets/familiedag i Juni. Foredrag og kurs Astrid Weider Ellefsen er bestilt.</w:t>
      </w:r>
    </w:p>
    <w:p w14:paraId="33F01B9C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Diverse aktiviteter og arrangementer (datoer ikke satt)</w:t>
      </w:r>
    </w:p>
    <w:p w14:paraId="1D5FF057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Ny på jaktprøve</w:t>
      </w:r>
    </w:p>
    <w:p w14:paraId="0493F21B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Førstehjelpskurs med dyrlege</w:t>
      </w:r>
    </w:p>
    <w:p w14:paraId="3ABBA7A3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Førstehjelpskurs for mennesker (Røde kors)</w:t>
      </w:r>
    </w:p>
    <w:p w14:paraId="4C1AEA09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Foredrag om ny hundelov fra Mattilsynet</w:t>
      </w:r>
    </w:p>
    <w:p w14:paraId="3F914299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Valpe kurs</w:t>
      </w:r>
    </w:p>
    <w:p w14:paraId="42B4AD91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Sosial-/hyggekveld</w:t>
      </w:r>
    </w:p>
    <w:p w14:paraId="2873602E" w14:textId="77777777" w:rsidR="00095414" w:rsidRPr="00095414" w:rsidRDefault="00095414" w:rsidP="00095414">
      <w:pPr>
        <w:widowControl w:val="0"/>
        <w:numPr>
          <w:ilvl w:val="0"/>
          <w:numId w:val="1"/>
        </w:numPr>
        <w:autoSpaceDE w:val="0"/>
        <w:autoSpaceDN w:val="0"/>
        <w:spacing w:before="63"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/>
          <w:color w:val="000000" w:themeColor="text1"/>
          <w:sz w:val="24"/>
          <w:szCs w:val="24"/>
        </w:rPr>
        <w:t>Apportbevisprøve</w:t>
      </w:r>
    </w:p>
    <w:p w14:paraId="6D3D89A4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ind w:left="72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6CD65CF9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Cs/>
          <w:color w:val="000000" w:themeColor="text1"/>
          <w:sz w:val="24"/>
          <w:szCs w:val="24"/>
        </w:rPr>
        <w:t>Dette er en ganske omfattende aktivitetsplan, som vi ønsker å gjennomføre.</w:t>
      </w:r>
    </w:p>
    <w:p w14:paraId="76B9BB28" w14:textId="77777777" w:rsidR="00095414" w:rsidRPr="00095414" w:rsidRDefault="00095414" w:rsidP="00095414">
      <w:pPr>
        <w:widowControl w:val="0"/>
        <w:autoSpaceDE w:val="0"/>
        <w:autoSpaceDN w:val="0"/>
        <w:spacing w:before="63"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095414">
        <w:rPr>
          <w:rFonts w:eastAsia="Times New Roman" w:cs="Times New Roman"/>
          <w:bCs/>
          <w:color w:val="000000" w:themeColor="text1"/>
          <w:sz w:val="24"/>
          <w:szCs w:val="24"/>
        </w:rPr>
        <w:t>For å få til dette ønsker vi å knytte til oss flere frivillige, instruktører og dugnadsvillige, og vi tar derfor gjerne imot forslag eller direkte påmeldinger.</w:t>
      </w:r>
    </w:p>
    <w:p w14:paraId="6974A01F" w14:textId="4D97FB67" w:rsidR="005963C9" w:rsidRDefault="005963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290EAA8" w14:textId="77777777" w:rsidR="00301A83" w:rsidRDefault="00301A83">
      <w:pPr>
        <w:rPr>
          <w:b/>
          <w:bCs/>
          <w:sz w:val="28"/>
          <w:szCs w:val="28"/>
        </w:rPr>
      </w:pPr>
    </w:p>
    <w:p w14:paraId="55FC34CC" w14:textId="4A86937D" w:rsidR="00301A83" w:rsidRPr="006C49F7" w:rsidRDefault="00301A83">
      <w:pPr>
        <w:rPr>
          <w:b/>
          <w:bCs/>
          <w:sz w:val="32"/>
          <w:szCs w:val="32"/>
        </w:rPr>
      </w:pPr>
      <w:r w:rsidRPr="006C49F7">
        <w:rPr>
          <w:b/>
          <w:bCs/>
          <w:sz w:val="32"/>
          <w:szCs w:val="32"/>
        </w:rPr>
        <w:t>P</w:t>
      </w:r>
      <w:r w:rsidR="00095414">
        <w:rPr>
          <w:b/>
          <w:bCs/>
          <w:sz w:val="32"/>
          <w:szCs w:val="32"/>
        </w:rPr>
        <w:t>ost</w:t>
      </w:r>
      <w:r w:rsidRPr="006C49F7">
        <w:rPr>
          <w:b/>
          <w:bCs/>
          <w:sz w:val="32"/>
          <w:szCs w:val="32"/>
        </w:rPr>
        <w:t xml:space="preserve"> 6.3.</w:t>
      </w:r>
    </w:p>
    <w:p w14:paraId="67E128AD" w14:textId="4E2220C6" w:rsidR="00301A83" w:rsidRPr="001F0C29" w:rsidRDefault="001B1BDB">
      <w:pPr>
        <w:rPr>
          <w:sz w:val="28"/>
          <w:szCs w:val="28"/>
        </w:rPr>
      </w:pPr>
      <w:r w:rsidRPr="001F0C29">
        <w:rPr>
          <w:sz w:val="28"/>
          <w:szCs w:val="28"/>
        </w:rPr>
        <w:t xml:space="preserve">Vi har i dag en avtale om å betale leie for bruk av </w:t>
      </w:r>
      <w:r w:rsidRPr="001F0C29">
        <w:rPr>
          <w:b/>
          <w:bCs/>
          <w:sz w:val="28"/>
          <w:szCs w:val="28"/>
        </w:rPr>
        <w:t>Stokkmarka</w:t>
      </w:r>
      <w:r w:rsidRPr="001F0C29">
        <w:rPr>
          <w:sz w:val="28"/>
          <w:szCs w:val="28"/>
        </w:rPr>
        <w:t xml:space="preserve">, inkludert gratis bruk/lufting </w:t>
      </w:r>
      <w:r w:rsidR="00015073" w:rsidRPr="001F0C29">
        <w:rPr>
          <w:sz w:val="28"/>
          <w:szCs w:val="28"/>
        </w:rPr>
        <w:t>for våre medlemmer.  Denne ordningen er videreført for 2023</w:t>
      </w:r>
      <w:r w:rsidR="00822EA8" w:rsidRPr="001F0C29">
        <w:rPr>
          <w:sz w:val="28"/>
          <w:szCs w:val="28"/>
        </w:rPr>
        <w:t xml:space="preserve"> da den har forfall 1.1..</w:t>
      </w:r>
    </w:p>
    <w:p w14:paraId="3715C217" w14:textId="7C5AD806" w:rsidR="00822EA8" w:rsidRDefault="00822EA8">
      <w:pPr>
        <w:rPr>
          <w:sz w:val="28"/>
          <w:szCs w:val="28"/>
        </w:rPr>
      </w:pPr>
      <w:r w:rsidRPr="001F0C29">
        <w:rPr>
          <w:sz w:val="28"/>
          <w:szCs w:val="28"/>
        </w:rPr>
        <w:t xml:space="preserve">Vi ber derfor Årsmøtet ta stilling til om denne avtale skal videreføres for 2024 eller om man skal innføre egenbetaling for </w:t>
      </w:r>
      <w:r w:rsidR="00404E91" w:rsidRPr="001F0C29">
        <w:rPr>
          <w:sz w:val="28"/>
          <w:szCs w:val="28"/>
        </w:rPr>
        <w:t>våre medlemmer.  (denne er pr dato kr 1.</w:t>
      </w:r>
      <w:r w:rsidR="00447A04">
        <w:rPr>
          <w:sz w:val="28"/>
          <w:szCs w:val="28"/>
        </w:rPr>
        <w:t>5</w:t>
      </w:r>
      <w:r w:rsidR="00404E91" w:rsidRPr="001F0C29">
        <w:rPr>
          <w:sz w:val="28"/>
          <w:szCs w:val="28"/>
        </w:rPr>
        <w:t>00,- pr år)</w:t>
      </w:r>
    </w:p>
    <w:p w14:paraId="233EC61E" w14:textId="4108FCFA" w:rsidR="001F0C29" w:rsidRDefault="001A5D92">
      <w:pPr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Pr="00565F9C">
        <w:rPr>
          <w:b/>
          <w:bCs/>
          <w:sz w:val="28"/>
          <w:szCs w:val="28"/>
        </w:rPr>
        <w:t>Markabygda</w:t>
      </w:r>
      <w:r>
        <w:rPr>
          <w:sz w:val="28"/>
          <w:szCs w:val="28"/>
        </w:rPr>
        <w:t xml:space="preserve"> har vi avtale om å betale for de av våre medlemmer som melder om bruk, denne avtale har hittil vært </w:t>
      </w:r>
      <w:r w:rsidR="002255D9">
        <w:rPr>
          <w:sz w:val="28"/>
          <w:szCs w:val="28"/>
        </w:rPr>
        <w:t>lite brukt, og utgiftene har vært minimale. Vi øns</w:t>
      </w:r>
      <w:r w:rsidR="005F2CC2">
        <w:rPr>
          <w:sz w:val="28"/>
          <w:szCs w:val="28"/>
        </w:rPr>
        <w:t>ker å videreføre denne, og håper etter hvert å kunne bygge opp et miljø for felles</w:t>
      </w:r>
      <w:r w:rsidR="00565F9C">
        <w:rPr>
          <w:sz w:val="28"/>
          <w:szCs w:val="28"/>
        </w:rPr>
        <w:t>aktiviteter for Irskseteren også her.</w:t>
      </w:r>
    </w:p>
    <w:p w14:paraId="2C3E7BDC" w14:textId="3E56652D" w:rsidR="00565F9C" w:rsidRDefault="00565F9C">
      <w:pPr>
        <w:rPr>
          <w:sz w:val="28"/>
          <w:szCs w:val="28"/>
        </w:rPr>
      </w:pPr>
      <w:r>
        <w:rPr>
          <w:sz w:val="28"/>
          <w:szCs w:val="28"/>
        </w:rPr>
        <w:t>Vi har siste perio</w:t>
      </w:r>
      <w:r w:rsidR="007F3278">
        <w:rPr>
          <w:sz w:val="28"/>
          <w:szCs w:val="28"/>
        </w:rPr>
        <w:t xml:space="preserve">de hatt en avtale om leie av halve </w:t>
      </w:r>
      <w:r w:rsidR="007F3278">
        <w:rPr>
          <w:b/>
          <w:bCs/>
          <w:sz w:val="28"/>
          <w:szCs w:val="28"/>
        </w:rPr>
        <w:t>Trondheim Hundehall</w:t>
      </w:r>
      <w:r w:rsidR="00235B0E">
        <w:rPr>
          <w:b/>
          <w:bCs/>
          <w:sz w:val="28"/>
          <w:szCs w:val="28"/>
        </w:rPr>
        <w:t xml:space="preserve"> </w:t>
      </w:r>
      <w:r w:rsidR="00235B0E">
        <w:rPr>
          <w:sz w:val="28"/>
          <w:szCs w:val="28"/>
        </w:rPr>
        <w:t>fra 19</w:t>
      </w:r>
      <w:r w:rsidR="00B85241">
        <w:rPr>
          <w:sz w:val="28"/>
          <w:szCs w:val="28"/>
        </w:rPr>
        <w:t>.00 – 21.00 hver mandag.  Vi har ved bru erfart at det er en fordel å kunne benytte hele hallen, dette pga vi får med flere deltakere</w:t>
      </w:r>
      <w:r w:rsidR="003A6135">
        <w:rPr>
          <w:sz w:val="28"/>
          <w:szCs w:val="28"/>
        </w:rPr>
        <w:t xml:space="preserve"> og blir ikke </w:t>
      </w:r>
      <w:r w:rsidR="005C773F">
        <w:rPr>
          <w:sz w:val="28"/>
          <w:szCs w:val="28"/>
        </w:rPr>
        <w:t xml:space="preserve">forstyrret  av bråk fra den andre halvdelen.  </w:t>
      </w:r>
      <w:r w:rsidR="00CB0F4D">
        <w:rPr>
          <w:sz w:val="28"/>
          <w:szCs w:val="28"/>
        </w:rPr>
        <w:t>Den andre halvdelen har i perioden vært brukt av Stokkmarka Hundesenter</w:t>
      </w:r>
      <w:r w:rsidR="00283463">
        <w:rPr>
          <w:sz w:val="28"/>
          <w:szCs w:val="28"/>
        </w:rPr>
        <w:t>, som delvis har brukt den selv og delvis har leid den bort til hundetrening.</w:t>
      </w:r>
      <w:r w:rsidR="006E661A">
        <w:rPr>
          <w:sz w:val="28"/>
          <w:szCs w:val="28"/>
        </w:rPr>
        <w:t xml:space="preserve">  Vi har også praktisert en gjensidig låneordning slik at Nisk eller Stokkmarka har kunnet disponere </w:t>
      </w:r>
      <w:r w:rsidR="00741741">
        <w:rPr>
          <w:sz w:val="28"/>
          <w:szCs w:val="28"/>
        </w:rPr>
        <w:t>hele hallen.</w:t>
      </w:r>
    </w:p>
    <w:p w14:paraId="6E0ED4C8" w14:textId="5671787D" w:rsidR="00741741" w:rsidRDefault="00741741">
      <w:pPr>
        <w:rPr>
          <w:sz w:val="28"/>
          <w:szCs w:val="28"/>
        </w:rPr>
      </w:pPr>
      <w:r>
        <w:rPr>
          <w:sz w:val="28"/>
          <w:szCs w:val="28"/>
        </w:rPr>
        <w:t xml:space="preserve">Vi ser for oss at Nisk kan </w:t>
      </w:r>
      <w:r w:rsidR="001D1ABA">
        <w:rPr>
          <w:sz w:val="28"/>
          <w:szCs w:val="28"/>
        </w:rPr>
        <w:t>låne</w:t>
      </w:r>
      <w:r w:rsidR="008122A6">
        <w:rPr>
          <w:sz w:val="28"/>
          <w:szCs w:val="28"/>
        </w:rPr>
        <w:t>/</w:t>
      </w:r>
      <w:r>
        <w:rPr>
          <w:sz w:val="28"/>
          <w:szCs w:val="28"/>
        </w:rPr>
        <w:t xml:space="preserve">leie hele hallen og legge opp til et </w:t>
      </w:r>
      <w:r w:rsidR="00594196">
        <w:rPr>
          <w:sz w:val="28"/>
          <w:szCs w:val="28"/>
        </w:rPr>
        <w:t xml:space="preserve">aktivt system for utleie til </w:t>
      </w:r>
      <w:r w:rsidR="005C25A5">
        <w:rPr>
          <w:sz w:val="28"/>
          <w:szCs w:val="28"/>
        </w:rPr>
        <w:t xml:space="preserve">kostpris til </w:t>
      </w:r>
      <w:r w:rsidR="00594196">
        <w:rPr>
          <w:sz w:val="28"/>
          <w:szCs w:val="28"/>
        </w:rPr>
        <w:t xml:space="preserve">andre aktører, eller </w:t>
      </w:r>
      <w:r w:rsidR="00C55531">
        <w:rPr>
          <w:sz w:val="28"/>
          <w:szCs w:val="28"/>
        </w:rPr>
        <w:t>egne medlemmer de kvelder hallen ikke er i bruk til organisert trening.</w:t>
      </w:r>
    </w:p>
    <w:p w14:paraId="7A395643" w14:textId="7D24278C" w:rsidR="006C49F7" w:rsidRPr="00235B0E" w:rsidRDefault="006C49F7">
      <w:pPr>
        <w:rPr>
          <w:sz w:val="28"/>
          <w:szCs w:val="28"/>
        </w:rPr>
      </w:pPr>
      <w:r>
        <w:rPr>
          <w:sz w:val="28"/>
          <w:szCs w:val="28"/>
        </w:rPr>
        <w:t>Denne avtale går fra sommer til sommer.</w:t>
      </w:r>
    </w:p>
    <w:p w14:paraId="40B53237" w14:textId="77777777" w:rsidR="00404E91" w:rsidRPr="002F5FC8" w:rsidRDefault="00404E91">
      <w:pPr>
        <w:rPr>
          <w:b/>
          <w:bCs/>
          <w:sz w:val="28"/>
          <w:szCs w:val="28"/>
        </w:rPr>
      </w:pPr>
    </w:p>
    <w:sectPr w:rsidR="00404E91" w:rsidRPr="002F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D145D"/>
    <w:multiLevelType w:val="hybridMultilevel"/>
    <w:tmpl w:val="CED07C10"/>
    <w:lvl w:ilvl="0" w:tplc="D9F63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4"/>
    <w:multiLevelType w:val="hybridMultilevel"/>
    <w:tmpl w:val="8146C8D0"/>
    <w:lvl w:ilvl="0" w:tplc="8D30CE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45984">
    <w:abstractNumId w:val="1"/>
  </w:num>
  <w:num w:numId="2" w16cid:durableId="86671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C8"/>
    <w:rsid w:val="00015073"/>
    <w:rsid w:val="00095414"/>
    <w:rsid w:val="001A5D92"/>
    <w:rsid w:val="001B1BDB"/>
    <w:rsid w:val="001D1ABA"/>
    <w:rsid w:val="001F0C29"/>
    <w:rsid w:val="002255D9"/>
    <w:rsid w:val="00235B0E"/>
    <w:rsid w:val="00283463"/>
    <w:rsid w:val="002F5FC8"/>
    <w:rsid w:val="00301A83"/>
    <w:rsid w:val="003A6135"/>
    <w:rsid w:val="00404E91"/>
    <w:rsid w:val="00447A04"/>
    <w:rsid w:val="00565F9C"/>
    <w:rsid w:val="00594196"/>
    <w:rsid w:val="005963C9"/>
    <w:rsid w:val="005C25A5"/>
    <w:rsid w:val="005C773F"/>
    <w:rsid w:val="005F2CC2"/>
    <w:rsid w:val="006C49F7"/>
    <w:rsid w:val="006E661A"/>
    <w:rsid w:val="00741741"/>
    <w:rsid w:val="007F3278"/>
    <w:rsid w:val="008122A6"/>
    <w:rsid w:val="00822EA8"/>
    <w:rsid w:val="009109D0"/>
    <w:rsid w:val="00B85241"/>
    <w:rsid w:val="00C55531"/>
    <w:rsid w:val="00C57A59"/>
    <w:rsid w:val="00CB0F4D"/>
    <w:rsid w:val="00E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770B"/>
  <w15:chartTrackingRefBased/>
  <w15:docId w15:val="{FC81D11E-96ED-4C9F-821D-7B51062D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 Rosmæl</dc:creator>
  <cp:keywords/>
  <dc:description/>
  <cp:lastModifiedBy>Anne-m Rosmæl</cp:lastModifiedBy>
  <cp:revision>31</cp:revision>
  <dcterms:created xsi:type="dcterms:W3CDTF">2023-02-15T14:19:00Z</dcterms:created>
  <dcterms:modified xsi:type="dcterms:W3CDTF">2023-02-15T20:12:00Z</dcterms:modified>
</cp:coreProperties>
</file>